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jc w:val="center"/>
        <w:rPr>
          <w:rFonts w:ascii="Times New Roman" w:hAnsi="Times New Roman" w:cs="Times New Roman"/>
          <w:sz w:val="24"/>
          <w:szCs w:val="24"/>
        </w:rPr>
      </w:pPr>
      <w:r w:rsidRPr="0061014E">
        <w:rPr>
          <w:rFonts w:ascii="Times New Roman" w:hAnsi="Times New Roman" w:cs="Times New Roman"/>
          <w:sz w:val="24"/>
          <w:szCs w:val="24"/>
        </w:rPr>
        <w:t>A CASE OF INFERIOR VENA CAVAL THROMBOSIS WITH BILATERAL MASSIVE DEEP VEIN THROMBOSIS DUE TO CONGENITAL ANOMALY WITH LATE ONSET PRESENTATION AND DIFFICULTY.</w:t>
      </w:r>
    </w:p>
    <w:p w:rsidR="00242507" w:rsidRPr="0061014E" w:rsidRDefault="00242507" w:rsidP="0061014E">
      <w:pPr>
        <w:spacing w:line="480" w:lineRule="auto"/>
        <w:jc w:val="center"/>
        <w:rPr>
          <w:rFonts w:ascii="Times New Roman" w:hAnsi="Times New Roman" w:cs="Times New Roman"/>
          <w:sz w:val="24"/>
          <w:szCs w:val="24"/>
        </w:rPr>
      </w:pPr>
    </w:p>
    <w:p w:rsidR="00242507" w:rsidRPr="0061014E" w:rsidRDefault="00242507" w:rsidP="0061014E">
      <w:pPr>
        <w:spacing w:line="480" w:lineRule="auto"/>
        <w:jc w:val="center"/>
        <w:rPr>
          <w:rFonts w:ascii="Times New Roman" w:hAnsi="Times New Roman" w:cs="Times New Roman"/>
          <w:sz w:val="24"/>
          <w:szCs w:val="24"/>
        </w:rPr>
      </w:pPr>
      <w:r w:rsidRPr="0061014E">
        <w:rPr>
          <w:rFonts w:ascii="Times New Roman" w:hAnsi="Times New Roman" w:cs="Times New Roman"/>
          <w:sz w:val="24"/>
          <w:szCs w:val="24"/>
        </w:rPr>
        <w:t>Student Affiliation</w:t>
      </w:r>
    </w:p>
    <w:p w:rsidR="00242507" w:rsidRPr="0061014E" w:rsidRDefault="00242507" w:rsidP="0061014E">
      <w:pPr>
        <w:spacing w:line="480" w:lineRule="auto"/>
        <w:jc w:val="center"/>
        <w:rPr>
          <w:rFonts w:ascii="Times New Roman" w:hAnsi="Times New Roman" w:cs="Times New Roman"/>
          <w:sz w:val="24"/>
          <w:szCs w:val="24"/>
        </w:rPr>
      </w:pPr>
      <w:r w:rsidRPr="0061014E">
        <w:rPr>
          <w:rFonts w:ascii="Times New Roman" w:hAnsi="Times New Roman" w:cs="Times New Roman"/>
          <w:sz w:val="24"/>
          <w:szCs w:val="24"/>
        </w:rPr>
        <w:t>Institution Affiliation.</w:t>
      </w:r>
    </w:p>
    <w:p w:rsidR="00242507" w:rsidRPr="0061014E" w:rsidRDefault="00242507" w:rsidP="0061014E">
      <w:pPr>
        <w:spacing w:line="480" w:lineRule="auto"/>
        <w:rPr>
          <w:rFonts w:ascii="Times New Roman" w:hAnsi="Times New Roman" w:cs="Times New Roman"/>
          <w:sz w:val="24"/>
          <w:szCs w:val="24"/>
        </w:rPr>
      </w:pPr>
    </w:p>
    <w:p w:rsidR="00242507" w:rsidRDefault="00242507" w:rsidP="0061014E">
      <w:pPr>
        <w:spacing w:line="480" w:lineRule="auto"/>
        <w:rPr>
          <w:rFonts w:ascii="Times New Roman" w:hAnsi="Times New Roman" w:cs="Times New Roman"/>
          <w:sz w:val="24"/>
          <w:szCs w:val="24"/>
        </w:rPr>
      </w:pPr>
    </w:p>
    <w:p w:rsidR="0061014E" w:rsidRPr="0061014E" w:rsidRDefault="0061014E"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C242C5">
      <w:pPr>
        <w:spacing w:line="480" w:lineRule="auto"/>
        <w:rPr>
          <w:rFonts w:ascii="Times New Roman" w:hAnsi="Times New Roman" w:cs="Times New Roman"/>
          <w:sz w:val="24"/>
          <w:szCs w:val="24"/>
        </w:rPr>
      </w:pPr>
      <w:r w:rsidRPr="0061014E">
        <w:rPr>
          <w:rFonts w:ascii="Times New Roman" w:hAnsi="Times New Roman" w:cs="Times New Roman"/>
          <w:sz w:val="24"/>
          <w:szCs w:val="24"/>
        </w:rPr>
        <w:lastRenderedPageBreak/>
        <w:t xml:space="preserve">On January 11th, 2019 patient aged at 39 was admitted complaining of bilateral lower limbs Edam. It was noted that there was a swelling on upper respiratory tract manifestation of amoxicillin and clavulanic acid which was used during treatment of back pain mild to moderate pain ache dully. Patient did not have any of the following symptoms histories; shortness of breath cough, orthopnea, paroxysmal nocturnal dyspnea, hematuria, frothy urine, discoloration of urine, eye swelling, change in bowel habits, no </w:t>
      </w:r>
      <w:r w:rsidR="00FD7EC3">
        <w:rPr>
          <w:rFonts w:ascii="Times New Roman" w:hAnsi="Times New Roman" w:cs="Times New Roman"/>
          <w:sz w:val="24"/>
          <w:szCs w:val="24"/>
        </w:rPr>
        <w:t xml:space="preserve">pelvic or </w:t>
      </w:r>
      <w:r w:rsidRPr="0061014E">
        <w:rPr>
          <w:rFonts w:ascii="Times New Roman" w:hAnsi="Times New Roman" w:cs="Times New Roman"/>
          <w:sz w:val="24"/>
          <w:szCs w:val="24"/>
        </w:rPr>
        <w:t>abdominal</w:t>
      </w:r>
      <w:r w:rsidR="00FD7EC3">
        <w:rPr>
          <w:rFonts w:ascii="Times New Roman" w:hAnsi="Times New Roman" w:cs="Times New Roman"/>
          <w:sz w:val="24"/>
          <w:szCs w:val="24"/>
        </w:rPr>
        <w:t xml:space="preserve"> history of neoplasm and radiation, the history for</w:t>
      </w:r>
      <w:r w:rsidRPr="0061014E">
        <w:rPr>
          <w:rFonts w:ascii="Times New Roman" w:hAnsi="Times New Roman" w:cs="Times New Roman"/>
          <w:sz w:val="24"/>
          <w:szCs w:val="24"/>
        </w:rPr>
        <w:t xml:space="preserve"> systemic disease like:</w:t>
      </w:r>
      <w:r w:rsidR="00FD7EC3">
        <w:rPr>
          <w:rFonts w:ascii="Times New Roman" w:hAnsi="Times New Roman" w:cs="Times New Roman"/>
          <w:sz w:val="24"/>
          <w:szCs w:val="24"/>
        </w:rPr>
        <w:t xml:space="preserve"> heart and</w:t>
      </w:r>
      <w:r w:rsidRPr="0061014E">
        <w:rPr>
          <w:rFonts w:ascii="Times New Roman" w:hAnsi="Times New Roman" w:cs="Times New Roman"/>
          <w:sz w:val="24"/>
          <w:szCs w:val="24"/>
        </w:rPr>
        <w:t xml:space="preserve"> kidney disease, allergies. The patient had only one condition which was similar, but it was treated as a case of acute kidney injury within five day</w:t>
      </w:r>
      <w:r w:rsidR="008922C6">
        <w:rPr>
          <w:rFonts w:ascii="Times New Roman" w:hAnsi="Times New Roman" w:cs="Times New Roman"/>
          <w:sz w:val="24"/>
          <w:szCs w:val="24"/>
        </w:rPr>
        <w:t>.</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When the patient has examined the following results we obtained;</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Patient awake when is alert to time, place, persons not distressed, not pale or jaundiced or cyanosed.</w:t>
      </w:r>
    </w:p>
    <w:p w:rsidR="00242507" w:rsidRPr="0061014E" w:rsidRDefault="00242507" w:rsidP="0061014E">
      <w:pPr>
        <w:spacing w:line="480" w:lineRule="auto"/>
        <w:rPr>
          <w:rFonts w:ascii="Times New Roman" w:hAnsi="Times New Roman" w:cs="Times New Roman"/>
          <w:b/>
          <w:sz w:val="24"/>
          <w:szCs w:val="24"/>
        </w:rPr>
      </w:pPr>
      <w:r w:rsidRPr="0061014E">
        <w:rPr>
          <w:rFonts w:ascii="Times New Roman" w:hAnsi="Times New Roman" w:cs="Times New Roman"/>
          <w:b/>
          <w:sz w:val="24"/>
          <w:szCs w:val="24"/>
        </w:rPr>
        <w:t>Vitals:</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Blood pressure 120/69</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The</w:t>
      </w:r>
      <w:bookmarkStart w:id="0" w:name="_GoBack"/>
      <w:bookmarkEnd w:id="0"/>
      <w:r w:rsidRPr="0061014E">
        <w:rPr>
          <w:rFonts w:ascii="Times New Roman" w:hAnsi="Times New Roman" w:cs="Times New Roman"/>
          <w:sz w:val="24"/>
          <w:szCs w:val="24"/>
        </w:rPr>
        <w:t xml:space="preserve"> heart rate of 101</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Oxygen at 96% in room air</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Respiratory rate of 19</w:t>
      </w:r>
    </w:p>
    <w:p w:rsidR="00242507" w:rsidRPr="0061014E" w:rsidRDefault="00242507" w:rsidP="0061014E">
      <w:pPr>
        <w:spacing w:line="480" w:lineRule="auto"/>
        <w:rPr>
          <w:rFonts w:ascii="Times New Roman" w:hAnsi="Times New Roman" w:cs="Times New Roman"/>
          <w:b/>
          <w:sz w:val="24"/>
          <w:szCs w:val="24"/>
        </w:rPr>
      </w:pPr>
      <w:r w:rsidRPr="0061014E">
        <w:rPr>
          <w:rFonts w:ascii="Times New Roman" w:hAnsi="Times New Roman" w:cs="Times New Roman"/>
          <w:b/>
          <w:sz w:val="24"/>
          <w:szCs w:val="24"/>
        </w:rPr>
        <w:t>Anthropometry</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Weight 65</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    Height 167cm </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lastRenderedPageBreak/>
        <w:t>    Hydration status: good</w:t>
      </w:r>
    </w:p>
    <w:p w:rsidR="00242507" w:rsidRPr="0061014E" w:rsidRDefault="00242507" w:rsidP="00C242C5">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There was no abnormality detected when the face, upper limbs, lymph nodes, head, and neck were examined. On </w:t>
      </w:r>
      <w:r w:rsidR="00614776">
        <w:rPr>
          <w:rFonts w:ascii="Times New Roman" w:hAnsi="Times New Roman" w:cs="Times New Roman"/>
          <w:sz w:val="24"/>
          <w:szCs w:val="24"/>
        </w:rPr>
        <w:t>the examination for</w:t>
      </w:r>
      <w:r w:rsidR="00B7487D">
        <w:rPr>
          <w:rFonts w:ascii="Times New Roman" w:hAnsi="Times New Roman" w:cs="Times New Roman"/>
          <w:sz w:val="24"/>
          <w:szCs w:val="24"/>
        </w:rPr>
        <w:t xml:space="preserve"> the back, no</w:t>
      </w:r>
      <w:r w:rsidRPr="0061014E">
        <w:rPr>
          <w:rFonts w:ascii="Times New Roman" w:hAnsi="Times New Roman" w:cs="Times New Roman"/>
          <w:sz w:val="24"/>
          <w:szCs w:val="24"/>
        </w:rPr>
        <w:t xml:space="preserve"> deformities</w:t>
      </w:r>
      <w:r w:rsidR="00B7487D">
        <w:rPr>
          <w:rFonts w:ascii="Times New Roman" w:hAnsi="Times New Roman" w:cs="Times New Roman"/>
          <w:sz w:val="24"/>
          <w:szCs w:val="24"/>
        </w:rPr>
        <w:t xml:space="preserve"> of spinal</w:t>
      </w:r>
      <w:r w:rsidR="00190DC2">
        <w:rPr>
          <w:rFonts w:ascii="Times New Roman" w:hAnsi="Times New Roman" w:cs="Times New Roman"/>
          <w:sz w:val="24"/>
          <w:szCs w:val="24"/>
        </w:rPr>
        <w:t xml:space="preserve"> for example,</w:t>
      </w:r>
      <w:r w:rsidRPr="0061014E">
        <w:rPr>
          <w:rFonts w:ascii="Times New Roman" w:hAnsi="Times New Roman" w:cs="Times New Roman"/>
          <w:sz w:val="24"/>
          <w:szCs w:val="24"/>
        </w:rPr>
        <w:t xml:space="preserve"> scoliosis, kyphosis, lordosis and sacral edema noted. There was no chest deformity, and it was not hyperinflated but</w:t>
      </w:r>
      <w:r w:rsidR="00815089">
        <w:rPr>
          <w:rFonts w:ascii="Times New Roman" w:hAnsi="Times New Roman" w:cs="Times New Roman"/>
          <w:sz w:val="24"/>
          <w:szCs w:val="24"/>
        </w:rPr>
        <w:t xml:space="preserve"> is moving</w:t>
      </w:r>
      <w:r w:rsidRPr="0061014E">
        <w:rPr>
          <w:rFonts w:ascii="Times New Roman" w:hAnsi="Times New Roman" w:cs="Times New Roman"/>
          <w:sz w:val="24"/>
          <w:szCs w:val="24"/>
        </w:rPr>
        <w:t xml:space="preserve"> symmetrically with</w:t>
      </w:r>
      <w:r w:rsidR="00815089">
        <w:rPr>
          <w:rFonts w:ascii="Times New Roman" w:hAnsi="Times New Roman" w:cs="Times New Roman"/>
          <w:sz w:val="24"/>
          <w:szCs w:val="24"/>
        </w:rPr>
        <w:t xml:space="preserve"> the </w:t>
      </w:r>
      <w:r w:rsidR="00815089" w:rsidRPr="0061014E">
        <w:rPr>
          <w:rFonts w:ascii="Times New Roman" w:hAnsi="Times New Roman" w:cs="Times New Roman"/>
          <w:sz w:val="24"/>
          <w:szCs w:val="24"/>
        </w:rPr>
        <w:t>respiration</w:t>
      </w:r>
      <w:r w:rsidR="00815089">
        <w:rPr>
          <w:rFonts w:ascii="Times New Roman" w:hAnsi="Times New Roman" w:cs="Times New Roman"/>
          <w:sz w:val="24"/>
          <w:szCs w:val="24"/>
        </w:rPr>
        <w:t xml:space="preserve"> on both of</w:t>
      </w:r>
      <w:r w:rsidRPr="0061014E">
        <w:rPr>
          <w:rFonts w:ascii="Times New Roman" w:hAnsi="Times New Roman" w:cs="Times New Roman"/>
          <w:sz w:val="24"/>
          <w:szCs w:val="24"/>
        </w:rPr>
        <w:t xml:space="preserve"> </w:t>
      </w:r>
      <w:r w:rsidR="00815089">
        <w:rPr>
          <w:rFonts w:ascii="Times New Roman" w:hAnsi="Times New Roman" w:cs="Times New Roman"/>
          <w:sz w:val="24"/>
          <w:szCs w:val="24"/>
        </w:rPr>
        <w:t xml:space="preserve">the </w:t>
      </w:r>
      <w:r w:rsidRPr="0061014E">
        <w:rPr>
          <w:rFonts w:ascii="Times New Roman" w:hAnsi="Times New Roman" w:cs="Times New Roman"/>
          <w:sz w:val="24"/>
          <w:szCs w:val="24"/>
        </w:rPr>
        <w:t>sides. Normal vocal fremitus was noted resonance to percussion in both bases with no decreased excursion of the diaphragms and allows air entry bilaterally with no crackles or rhonchi.</w:t>
      </w:r>
    </w:p>
    <w:p w:rsidR="00645190" w:rsidRPr="0061014E" w:rsidRDefault="00242507" w:rsidP="00645190">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Cardio-vascular system examination shows that </w:t>
      </w:r>
      <w:r w:rsidR="00645190">
        <w:rPr>
          <w:rFonts w:ascii="Times New Roman" w:hAnsi="Times New Roman" w:cs="Times New Roman"/>
          <w:sz w:val="24"/>
          <w:szCs w:val="24"/>
        </w:rPr>
        <w:t xml:space="preserve">the </w:t>
      </w:r>
      <w:r w:rsidRPr="0061014E">
        <w:rPr>
          <w:rFonts w:ascii="Times New Roman" w:hAnsi="Times New Roman" w:cs="Times New Roman"/>
          <w:sz w:val="24"/>
          <w:szCs w:val="24"/>
        </w:rPr>
        <w:t xml:space="preserve">chest </w:t>
      </w:r>
      <w:r w:rsidR="00645190">
        <w:rPr>
          <w:rFonts w:ascii="Times New Roman" w:hAnsi="Times New Roman" w:cs="Times New Roman"/>
          <w:sz w:val="24"/>
          <w:szCs w:val="24"/>
        </w:rPr>
        <w:t xml:space="preserve">has the </w:t>
      </w:r>
      <w:r w:rsidRPr="0061014E">
        <w:rPr>
          <w:rFonts w:ascii="Times New Roman" w:hAnsi="Times New Roman" w:cs="Times New Roman"/>
          <w:sz w:val="24"/>
          <w:szCs w:val="24"/>
        </w:rPr>
        <w:t>symmetrically</w:t>
      </w:r>
      <w:r w:rsidR="00645190">
        <w:rPr>
          <w:rFonts w:ascii="Times New Roman" w:hAnsi="Times New Roman" w:cs="Times New Roman"/>
          <w:sz w:val="24"/>
          <w:szCs w:val="24"/>
        </w:rPr>
        <w:t xml:space="preserve"> movement</w:t>
      </w:r>
      <w:r w:rsidRPr="0061014E">
        <w:rPr>
          <w:rFonts w:ascii="Times New Roman" w:hAnsi="Times New Roman" w:cs="Times New Roman"/>
          <w:sz w:val="24"/>
          <w:szCs w:val="24"/>
        </w:rPr>
        <w:t xml:space="preserve"> </w:t>
      </w:r>
      <w:r w:rsidR="00645190">
        <w:rPr>
          <w:rFonts w:ascii="Times New Roman" w:hAnsi="Times New Roman" w:cs="Times New Roman"/>
          <w:sz w:val="24"/>
          <w:szCs w:val="24"/>
        </w:rPr>
        <w:t>with respiration and there is lack of dilated veins, no</w:t>
      </w:r>
      <w:r w:rsidRPr="0061014E">
        <w:rPr>
          <w:rFonts w:ascii="Times New Roman" w:hAnsi="Times New Roman" w:cs="Times New Roman"/>
          <w:sz w:val="24"/>
          <w:szCs w:val="24"/>
        </w:rPr>
        <w:t xml:space="preserve"> pulsation</w:t>
      </w:r>
      <w:r w:rsidR="00645190">
        <w:rPr>
          <w:rFonts w:ascii="Times New Roman" w:hAnsi="Times New Roman" w:cs="Times New Roman"/>
          <w:sz w:val="24"/>
          <w:szCs w:val="24"/>
        </w:rPr>
        <w:t xml:space="preserve"> is visible</w:t>
      </w:r>
      <w:r w:rsidRPr="0061014E">
        <w:rPr>
          <w:rFonts w:ascii="Times New Roman" w:hAnsi="Times New Roman" w:cs="Times New Roman"/>
          <w:sz w:val="24"/>
          <w:szCs w:val="24"/>
        </w:rPr>
        <w:t xml:space="preserve"> and no precordial noted. </w:t>
      </w:r>
      <w:r w:rsidR="00645190">
        <w:rPr>
          <w:rFonts w:ascii="Times New Roman" w:hAnsi="Times New Roman" w:cs="Times New Roman"/>
          <w:sz w:val="24"/>
          <w:szCs w:val="24"/>
        </w:rPr>
        <w:t>The a</w:t>
      </w:r>
      <w:r w:rsidRPr="0061014E">
        <w:rPr>
          <w:rFonts w:ascii="Times New Roman" w:hAnsi="Times New Roman" w:cs="Times New Roman"/>
          <w:sz w:val="24"/>
          <w:szCs w:val="24"/>
        </w:rPr>
        <w:t xml:space="preserve">pex beat was felt at 5th </w:t>
      </w:r>
      <w:r w:rsidR="00753B83" w:rsidRPr="0061014E">
        <w:rPr>
          <w:rFonts w:ascii="Times New Roman" w:hAnsi="Times New Roman" w:cs="Times New Roman"/>
          <w:sz w:val="24"/>
          <w:szCs w:val="24"/>
        </w:rPr>
        <w:t>intercostal</w:t>
      </w:r>
      <w:r w:rsidRPr="0061014E">
        <w:rPr>
          <w:rFonts w:ascii="Times New Roman" w:hAnsi="Times New Roman" w:cs="Times New Roman"/>
          <w:sz w:val="24"/>
          <w:szCs w:val="24"/>
        </w:rPr>
        <w:t xml:space="preserve"> space and m</w:t>
      </w:r>
      <w:r w:rsidR="00645190">
        <w:rPr>
          <w:rFonts w:ascii="Times New Roman" w:hAnsi="Times New Roman" w:cs="Times New Roman"/>
          <w:sz w:val="24"/>
          <w:szCs w:val="24"/>
        </w:rPr>
        <w:t>id-clavicular line. There was lack of</w:t>
      </w:r>
      <w:r w:rsidRPr="0061014E">
        <w:rPr>
          <w:rFonts w:ascii="Times New Roman" w:hAnsi="Times New Roman" w:cs="Times New Roman"/>
          <w:sz w:val="24"/>
          <w:szCs w:val="24"/>
        </w:rPr>
        <w:t xml:space="preserve"> left parasternal heaves and</w:t>
      </w:r>
      <w:r w:rsidR="00645190">
        <w:rPr>
          <w:rFonts w:ascii="Times New Roman" w:hAnsi="Times New Roman" w:cs="Times New Roman"/>
          <w:sz w:val="24"/>
          <w:szCs w:val="24"/>
        </w:rPr>
        <w:t xml:space="preserve"> also no thrills within the </w:t>
      </w:r>
      <w:r w:rsidR="00645190" w:rsidRPr="0061014E">
        <w:rPr>
          <w:rFonts w:ascii="Times New Roman" w:hAnsi="Times New Roman" w:cs="Times New Roman"/>
          <w:sz w:val="24"/>
          <w:szCs w:val="24"/>
        </w:rPr>
        <w:t>left</w:t>
      </w:r>
      <w:r w:rsidRPr="0061014E">
        <w:rPr>
          <w:rFonts w:ascii="Times New Roman" w:hAnsi="Times New Roman" w:cs="Times New Roman"/>
          <w:sz w:val="24"/>
          <w:szCs w:val="24"/>
        </w:rPr>
        <w:t xml:space="preserve"> sternal edge, </w:t>
      </w:r>
      <w:r w:rsidR="00645190">
        <w:rPr>
          <w:rFonts w:ascii="Times New Roman" w:hAnsi="Times New Roman" w:cs="Times New Roman"/>
          <w:sz w:val="24"/>
          <w:szCs w:val="24"/>
        </w:rPr>
        <w:t xml:space="preserve">aortic area and the </w:t>
      </w:r>
      <w:r w:rsidR="00645190" w:rsidRPr="0061014E">
        <w:rPr>
          <w:rFonts w:ascii="Times New Roman" w:hAnsi="Times New Roman" w:cs="Times New Roman"/>
          <w:sz w:val="24"/>
          <w:szCs w:val="24"/>
        </w:rPr>
        <w:t xml:space="preserve"> </w:t>
      </w:r>
    </w:p>
    <w:p w:rsidR="00242507" w:rsidRPr="0061014E" w:rsidRDefault="00645190" w:rsidP="0061014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1014E">
        <w:rPr>
          <w:rFonts w:ascii="Times New Roman" w:hAnsi="Times New Roman" w:cs="Times New Roman"/>
          <w:sz w:val="24"/>
          <w:szCs w:val="24"/>
        </w:rPr>
        <w:t>Pulmonary</w:t>
      </w:r>
      <w:r>
        <w:rPr>
          <w:rFonts w:ascii="Times New Roman" w:hAnsi="Times New Roman" w:cs="Times New Roman"/>
          <w:sz w:val="24"/>
          <w:szCs w:val="24"/>
        </w:rPr>
        <w:t xml:space="preserve"> area.</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Abdominal examination shows that the abdomen is symmetrically not inflated and</w:t>
      </w:r>
      <w:r w:rsidR="006645C5">
        <w:rPr>
          <w:rFonts w:ascii="Times New Roman" w:hAnsi="Times New Roman" w:cs="Times New Roman"/>
          <w:sz w:val="24"/>
          <w:szCs w:val="24"/>
        </w:rPr>
        <w:t xml:space="preserve"> is moving</w:t>
      </w:r>
      <w:r w:rsidRPr="0061014E">
        <w:rPr>
          <w:rFonts w:ascii="Times New Roman" w:hAnsi="Times New Roman" w:cs="Times New Roman"/>
          <w:sz w:val="24"/>
          <w:szCs w:val="24"/>
        </w:rPr>
        <w:t xml:space="preserve"> with</w:t>
      </w:r>
      <w:r w:rsidR="006645C5">
        <w:rPr>
          <w:rFonts w:ascii="Times New Roman" w:hAnsi="Times New Roman" w:cs="Times New Roman"/>
          <w:sz w:val="24"/>
          <w:szCs w:val="24"/>
        </w:rPr>
        <w:t xml:space="preserve"> the</w:t>
      </w:r>
      <w:r w:rsidRPr="0061014E">
        <w:rPr>
          <w:rFonts w:ascii="Times New Roman" w:hAnsi="Times New Roman" w:cs="Times New Roman"/>
          <w:sz w:val="24"/>
          <w:szCs w:val="24"/>
        </w:rPr>
        <w:t xml:space="preserve"> respiration. The umbilicus was</w:t>
      </w:r>
      <w:r w:rsidR="00673D5F">
        <w:rPr>
          <w:rFonts w:ascii="Times New Roman" w:hAnsi="Times New Roman" w:cs="Times New Roman"/>
          <w:sz w:val="24"/>
          <w:szCs w:val="24"/>
        </w:rPr>
        <w:t xml:space="preserve"> located</w:t>
      </w:r>
      <w:r w:rsidRPr="0061014E">
        <w:rPr>
          <w:rFonts w:ascii="Times New Roman" w:hAnsi="Times New Roman" w:cs="Times New Roman"/>
          <w:sz w:val="24"/>
          <w:szCs w:val="24"/>
        </w:rPr>
        <w:t xml:space="preserve"> centrally and</w:t>
      </w:r>
      <w:r w:rsidR="00673D5F">
        <w:rPr>
          <w:rFonts w:ascii="Times New Roman" w:hAnsi="Times New Roman" w:cs="Times New Roman"/>
          <w:sz w:val="24"/>
          <w:szCs w:val="24"/>
        </w:rPr>
        <w:t xml:space="preserve"> also inverted with lack of</w:t>
      </w:r>
      <w:r w:rsidRPr="0061014E">
        <w:rPr>
          <w:rFonts w:ascii="Times New Roman" w:hAnsi="Times New Roman" w:cs="Times New Roman"/>
          <w:sz w:val="24"/>
          <w:szCs w:val="24"/>
        </w:rPr>
        <w:t xml:space="preserve"> scars,</w:t>
      </w:r>
      <w:r w:rsidR="00673D5F" w:rsidRPr="00673D5F">
        <w:rPr>
          <w:rFonts w:ascii="Times New Roman" w:hAnsi="Times New Roman" w:cs="Times New Roman"/>
          <w:sz w:val="24"/>
          <w:szCs w:val="24"/>
        </w:rPr>
        <w:t xml:space="preserve"> </w:t>
      </w:r>
      <w:r w:rsidR="00673D5F" w:rsidRPr="0061014E">
        <w:rPr>
          <w:rFonts w:ascii="Times New Roman" w:hAnsi="Times New Roman" w:cs="Times New Roman"/>
          <w:sz w:val="24"/>
          <w:szCs w:val="24"/>
        </w:rPr>
        <w:t>peristalsis</w:t>
      </w:r>
      <w:r w:rsidR="00673D5F">
        <w:rPr>
          <w:rFonts w:ascii="Times New Roman" w:hAnsi="Times New Roman" w:cs="Times New Roman"/>
          <w:sz w:val="24"/>
          <w:szCs w:val="24"/>
        </w:rPr>
        <w:t xml:space="preserve">, </w:t>
      </w:r>
      <w:r w:rsidR="004C14C1">
        <w:rPr>
          <w:rFonts w:ascii="Times New Roman" w:hAnsi="Times New Roman" w:cs="Times New Roman"/>
          <w:sz w:val="24"/>
          <w:szCs w:val="24"/>
        </w:rPr>
        <w:t>and</w:t>
      </w:r>
      <w:r w:rsidR="00673D5F">
        <w:rPr>
          <w:rFonts w:ascii="Times New Roman" w:hAnsi="Times New Roman" w:cs="Times New Roman"/>
          <w:sz w:val="24"/>
          <w:szCs w:val="24"/>
        </w:rPr>
        <w:t xml:space="preserve"> </w:t>
      </w:r>
      <w:r w:rsidRPr="0061014E">
        <w:rPr>
          <w:rFonts w:ascii="Times New Roman" w:hAnsi="Times New Roman" w:cs="Times New Roman"/>
          <w:sz w:val="24"/>
          <w:szCs w:val="24"/>
        </w:rPr>
        <w:t>no visible pulsation</w:t>
      </w:r>
      <w:r w:rsidR="00673D5F">
        <w:rPr>
          <w:rFonts w:ascii="Times New Roman" w:hAnsi="Times New Roman" w:cs="Times New Roman"/>
          <w:sz w:val="24"/>
          <w:szCs w:val="24"/>
        </w:rPr>
        <w:t xml:space="preserve"> </w:t>
      </w:r>
      <w:r w:rsidR="00673D5F" w:rsidRPr="0061014E">
        <w:rPr>
          <w:rFonts w:ascii="Times New Roman" w:hAnsi="Times New Roman" w:cs="Times New Roman"/>
          <w:sz w:val="24"/>
          <w:szCs w:val="24"/>
        </w:rPr>
        <w:t>noted</w:t>
      </w:r>
      <w:r w:rsidRPr="0061014E">
        <w:rPr>
          <w:rFonts w:ascii="Times New Roman" w:hAnsi="Times New Roman" w:cs="Times New Roman"/>
          <w:sz w:val="24"/>
          <w:szCs w:val="24"/>
        </w:rPr>
        <w:t>. On light shiver, abdomen became hard whereas on deep shiver no mass felt and no hepatosplenomegaly, the kidney was ballotable no enlarged bladder. On percussion, natural sounds no maximum or shifting dullness; however, on auscultation, normal bowel sound present with no renal bruit.</w:t>
      </w: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Examination of the lower limbs shows that item up to the level of the knee bilaterally which tense like disappears in 10 to 15 seconds, 4-6mm indentation which is equivalent to three (3)  plus </w:t>
      </w:r>
      <w:proofErr w:type="spellStart"/>
      <w:r w:rsidRPr="0061014E">
        <w:rPr>
          <w:rFonts w:ascii="Times New Roman" w:hAnsi="Times New Roman" w:cs="Times New Roman"/>
          <w:sz w:val="24"/>
          <w:szCs w:val="24"/>
        </w:rPr>
        <w:t>edem</w:t>
      </w:r>
      <w:proofErr w:type="spellEnd"/>
      <w:r w:rsidRPr="0061014E">
        <w:rPr>
          <w:rFonts w:ascii="Times New Roman" w:hAnsi="Times New Roman" w:cs="Times New Roman"/>
          <w:sz w:val="24"/>
          <w:szCs w:val="24"/>
        </w:rPr>
        <w:t xml:space="preserve"> pit is noticeably thick and last for more than one minute, extremity looks fuller and </w:t>
      </w:r>
      <w:r w:rsidRPr="0061014E">
        <w:rPr>
          <w:rFonts w:ascii="Times New Roman" w:hAnsi="Times New Roman" w:cs="Times New Roman"/>
          <w:sz w:val="24"/>
          <w:szCs w:val="24"/>
        </w:rPr>
        <w:lastRenderedPageBreak/>
        <w:t>swollen. Leg varicose not present, Kaposi-stemmer sign not present, no hair loss, hyperkeratosis are present in the patient.</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Laboratory diagnostic studies show the following results for the patient:</w:t>
      </w:r>
    </w:p>
    <w:p w:rsidR="00242507" w:rsidRPr="0061014E" w:rsidRDefault="00242507" w:rsidP="0061014E">
      <w:pPr>
        <w:spacing w:line="480" w:lineRule="auto"/>
        <w:rPr>
          <w:rFonts w:ascii="Times New Roman" w:hAnsi="Times New Roman" w:cs="Times New Roman"/>
          <w:b/>
          <w:sz w:val="24"/>
          <w:szCs w:val="24"/>
        </w:rPr>
      </w:pPr>
      <w:r w:rsidRPr="0061014E">
        <w:rPr>
          <w:rFonts w:ascii="Times New Roman" w:hAnsi="Times New Roman" w:cs="Times New Roman"/>
          <w:b/>
          <w:sz w:val="24"/>
          <w:szCs w:val="24"/>
        </w:rPr>
        <w:t>Complete blood count:</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HG 129mg/dl, PLT 455, WBC 8300 cells /mcl</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ESR: 57. CRP</w:t>
      </w:r>
      <w:r w:rsidR="00ED51C7" w:rsidRPr="0061014E">
        <w:rPr>
          <w:rFonts w:ascii="Times New Roman" w:hAnsi="Times New Roman" w:cs="Times New Roman"/>
          <w:sz w:val="24"/>
          <w:szCs w:val="24"/>
        </w:rPr>
        <w:t>: 97</w:t>
      </w:r>
      <w:r w:rsidRPr="0061014E">
        <w:rPr>
          <w:rFonts w:ascii="Times New Roman" w:hAnsi="Times New Roman" w:cs="Times New Roman"/>
          <w:sz w:val="24"/>
          <w:szCs w:val="24"/>
        </w:rPr>
        <w:t xml:space="preserve"> Urine </w:t>
      </w:r>
      <w:r w:rsidR="00ED51C7" w:rsidRPr="0061014E">
        <w:rPr>
          <w:rFonts w:ascii="Times New Roman" w:hAnsi="Times New Roman" w:cs="Times New Roman"/>
          <w:sz w:val="24"/>
          <w:szCs w:val="24"/>
        </w:rPr>
        <w:t>Analysis: Blood</w:t>
      </w:r>
      <w:r w:rsidRPr="0061014E">
        <w:rPr>
          <w:rFonts w:ascii="Times New Roman" w:hAnsi="Times New Roman" w:cs="Times New Roman"/>
          <w:sz w:val="24"/>
          <w:szCs w:val="24"/>
        </w:rPr>
        <w:t xml:space="preserve"> ++, Protein+</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Electrolytes: </w:t>
      </w:r>
      <w:r w:rsidR="00ED51C7" w:rsidRPr="0061014E">
        <w:rPr>
          <w:rFonts w:ascii="Times New Roman" w:hAnsi="Times New Roman" w:cs="Times New Roman"/>
          <w:sz w:val="24"/>
          <w:szCs w:val="24"/>
        </w:rPr>
        <w:t>Na139 K4.6</w:t>
      </w:r>
      <w:r w:rsidRPr="0061014E">
        <w:rPr>
          <w:rFonts w:ascii="Times New Roman" w:hAnsi="Times New Roman" w:cs="Times New Roman"/>
          <w:sz w:val="24"/>
          <w:szCs w:val="24"/>
        </w:rPr>
        <w:t xml:space="preserve"> CL BCO3 23</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Creatinine: 75μmol/dl urea5.7mmol /L</w:t>
      </w:r>
    </w:p>
    <w:p w:rsidR="00242507" w:rsidRPr="0061014E" w:rsidRDefault="00242507" w:rsidP="0061014E">
      <w:pPr>
        <w:spacing w:line="480" w:lineRule="auto"/>
        <w:rPr>
          <w:rFonts w:ascii="Times New Roman" w:hAnsi="Times New Roman" w:cs="Times New Roman"/>
          <w:b/>
          <w:sz w:val="24"/>
          <w:szCs w:val="24"/>
        </w:rPr>
      </w:pPr>
      <w:r w:rsidRPr="0061014E">
        <w:rPr>
          <w:rFonts w:ascii="Times New Roman" w:hAnsi="Times New Roman" w:cs="Times New Roman"/>
          <w:b/>
          <w:sz w:val="24"/>
          <w:szCs w:val="24"/>
        </w:rPr>
        <w:t>The report of the procedures showing</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 Right common femoral and proximal superficial femoral veins appear bulky with internal echoes and are not compressible. No flow documented. No flow also is seen in the great saphenous vein on the right side which appears bulky and echoic. Sluggish flow documented from mid right superficial femoral and popliteal veins which are compressible.  No flow documented from left common femoral, superficial femoral and popliteal veins which are bulky, echoic and </w:t>
      </w:r>
      <w:r w:rsidR="00D07E96" w:rsidRPr="0061014E">
        <w:rPr>
          <w:rFonts w:ascii="Times New Roman" w:hAnsi="Times New Roman" w:cs="Times New Roman"/>
          <w:sz w:val="24"/>
          <w:szCs w:val="24"/>
        </w:rPr>
        <w:t>no compressible</w:t>
      </w:r>
      <w:r w:rsidRPr="0061014E">
        <w:rPr>
          <w:rFonts w:ascii="Times New Roman" w:hAnsi="Times New Roman" w:cs="Times New Roman"/>
          <w:sz w:val="24"/>
          <w:szCs w:val="24"/>
        </w:rPr>
        <w:t xml:space="preserve"> with thrombosis also seen in the left great saphenous vein. Edema both legs noted. </w:t>
      </w: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b/>
          <w:sz w:val="24"/>
          <w:szCs w:val="24"/>
        </w:rPr>
      </w:pPr>
      <w:r w:rsidRPr="0061014E">
        <w:rPr>
          <w:rFonts w:ascii="Times New Roman" w:hAnsi="Times New Roman" w:cs="Times New Roman"/>
          <w:b/>
          <w:sz w:val="24"/>
          <w:szCs w:val="24"/>
        </w:rPr>
        <w:t>IMPRESSION</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Extensive bilateral lower limbs DVT. </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Ultrasound kidneys and bladder showed</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lastRenderedPageBreak/>
        <w:t>Right kidney measures 11.3cm and Left kidney measures 11.9cm showing that both the kidneys are normal with a mild increase in renal parenchymal echogenicity. Corticomedullary differentiation. No hydronephrosis is seen and urinary bladder appears unremarkable.</w:t>
      </w: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b/>
          <w:sz w:val="24"/>
          <w:szCs w:val="24"/>
        </w:rPr>
      </w:pPr>
      <w:r w:rsidRPr="0061014E">
        <w:rPr>
          <w:rFonts w:ascii="Times New Roman" w:hAnsi="Times New Roman" w:cs="Times New Roman"/>
          <w:b/>
          <w:sz w:val="24"/>
          <w:szCs w:val="24"/>
        </w:rPr>
        <w:t>CT ABDOMEN AND PELVIC OF 14 JAN 2019</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Clinical history </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Mid 80 feet came with bilateral lower leg DVT</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b/>
          <w:sz w:val="24"/>
          <w:szCs w:val="24"/>
        </w:rPr>
        <w:t>Technique</w:t>
      </w:r>
      <w:r w:rsidRPr="0061014E">
        <w:rPr>
          <w:rFonts w:ascii="Times New Roman" w:hAnsi="Times New Roman" w:cs="Times New Roman"/>
          <w:sz w:val="24"/>
          <w:szCs w:val="24"/>
        </w:rPr>
        <w:t>:</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Trans axial CT image of the abdomen, pelvic post IV and oral contact administration with 5mm Collimatiom, coronal, and sagittal reformats were obtained. The IVC and its tributes are not enhance and expanded by intraluminal hypodense thrombus down to the femoral veins bilaterally, and there is an unexpected change in IVC diameter in the subhepatic portion of the IVC reaching to 3mm in luminal diameter, the intrahepatic IVC and right atrium are apparent.</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Complete thrombosis of the IVC and its tributaries with collateral flow and drainage into the lumbar veins and azygos system as well as the anterior abdominal wall, significant narrowing of the subhepatic IVC concerning for underlying IVC membrane for further consultation with interventional radiology.</w:t>
      </w:r>
    </w:p>
    <w:p w:rsidR="00242507" w:rsidRPr="0061014E" w:rsidRDefault="00242507" w:rsidP="0061014E">
      <w:pPr>
        <w:spacing w:line="480" w:lineRule="auto"/>
        <w:rPr>
          <w:rFonts w:ascii="Times New Roman" w:hAnsi="Times New Roman" w:cs="Times New Roman"/>
          <w:b/>
          <w:sz w:val="24"/>
          <w:szCs w:val="24"/>
        </w:rPr>
      </w:pPr>
      <w:r w:rsidRPr="0061014E">
        <w:rPr>
          <w:rFonts w:ascii="Times New Roman" w:hAnsi="Times New Roman" w:cs="Times New Roman"/>
          <w:b/>
          <w:sz w:val="24"/>
          <w:szCs w:val="24"/>
        </w:rPr>
        <w:t>Aetiology</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The thrombosis for the IVC aetiology occurs in two ways, for instance, the acquired and the congenital. Several abnormalities for congenital inferior vena cava, remain to be asymptomatic that result in the development of collaterals. The thrombosis which has been acquired of IVC </w:t>
      </w:r>
      <w:r w:rsidRPr="0061014E">
        <w:rPr>
          <w:rFonts w:ascii="Times New Roman" w:hAnsi="Times New Roman" w:cs="Times New Roman"/>
          <w:sz w:val="24"/>
          <w:szCs w:val="24"/>
        </w:rPr>
        <w:lastRenderedPageBreak/>
        <w:t>may be caused with the thrombosis being spontaneous within the wall of vessels cells which are normal. The thrombosis can be secondary to the compression externally or the thrombosis which is owing towards the changes of pathology within the wall of the vein.</w:t>
      </w:r>
    </w:p>
    <w:p w:rsidR="00242507" w:rsidRPr="0061014E" w:rsidRDefault="00242507" w:rsidP="0061014E">
      <w:pPr>
        <w:spacing w:line="480" w:lineRule="auto"/>
        <w:rPr>
          <w:rFonts w:ascii="Times New Roman" w:hAnsi="Times New Roman" w:cs="Times New Roman"/>
          <w:b/>
          <w:sz w:val="24"/>
          <w:szCs w:val="24"/>
        </w:rPr>
      </w:pPr>
      <w:r w:rsidRPr="0061014E">
        <w:rPr>
          <w:rFonts w:ascii="Times New Roman" w:hAnsi="Times New Roman" w:cs="Times New Roman"/>
          <w:b/>
          <w:sz w:val="24"/>
          <w:szCs w:val="24"/>
        </w:rPr>
        <w:t>The clinical presentation</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The acute thrombosis of IVC may spontaneously appear due to the factors like the identifiable risks, for example, chronic illness which debilitates or as a result of the pre-existing obstruction for chronic inferior vena cava. These patients usually have complains about the pain on their buttock or low back pain. The sciatica pain and also the symptoms of the caudal equine are secondary for the thrombosis of IVC. The involvement of the renal vein can result in the haematuria and loin pain, while the bilateral thrombosis for the renal vein may result in the oliguria, symptomatology of uraemic and anuria. The anterior pain within the abdomen or the tenderness is not common. The pain in the chest and the shortness for breath could be the indication for the pulmonary embolism and is 12% with the patients that do have the isolated thrombosis of IVC.</w:t>
      </w:r>
    </w:p>
    <w:p w:rsidR="00242507" w:rsidRPr="0061014E" w:rsidRDefault="00242507" w:rsidP="0061014E">
      <w:pPr>
        <w:spacing w:line="480" w:lineRule="auto"/>
        <w:rPr>
          <w:rFonts w:ascii="Times New Roman" w:hAnsi="Times New Roman" w:cs="Times New Roman"/>
          <w:b/>
          <w:sz w:val="24"/>
          <w:szCs w:val="24"/>
        </w:rPr>
      </w:pPr>
      <w:r w:rsidRPr="0061014E">
        <w:rPr>
          <w:rFonts w:ascii="Times New Roman" w:hAnsi="Times New Roman" w:cs="Times New Roman"/>
          <w:b/>
          <w:sz w:val="24"/>
          <w:szCs w:val="24"/>
        </w:rPr>
        <w:t>Treatment</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 xml:space="preserve">The treatment of inferior vena cava is usually determined with the time scale, for example, chronic vs. acute, aetiology and the specific factors for the patients. The immediate strategies for the inferior vena cava thrombosis are revolving around the minimization of the risk by embolization of pulmonary and the reduction of the sequelae for the swelling of the lower limb. There are also available options on the medical, surgical and the endovascular methods of treatments. The use of anticoagulant therapy minimize the propagation of thrombus, though it never produces the lysis of clot, therefore it makes an individual risk effect of PTS that usually </w:t>
      </w:r>
      <w:r w:rsidRPr="0061014E">
        <w:rPr>
          <w:rFonts w:ascii="Times New Roman" w:hAnsi="Times New Roman" w:cs="Times New Roman"/>
          <w:sz w:val="24"/>
          <w:szCs w:val="24"/>
        </w:rPr>
        <w:lastRenderedPageBreak/>
        <w:t>occur after DVT proximal. It is therefore very important for people to know if the IVC thrombosis has developed to be spontaneous that is idiopathic or secondary as thrombus removal may not result to the patency which can be long-lasting for example, when the cause, for instance, the external compression is not corrected.</w:t>
      </w:r>
    </w:p>
    <w:p w:rsidR="00242507" w:rsidRPr="0061014E" w:rsidRDefault="00242507" w:rsidP="0061014E">
      <w:pPr>
        <w:spacing w:line="480" w:lineRule="auto"/>
        <w:rPr>
          <w:rFonts w:ascii="Times New Roman" w:hAnsi="Times New Roman" w:cs="Times New Roman"/>
          <w:sz w:val="24"/>
          <w:szCs w:val="24"/>
        </w:rPr>
      </w:pPr>
      <w:r w:rsidRPr="0061014E">
        <w:rPr>
          <w:rFonts w:ascii="Times New Roman" w:hAnsi="Times New Roman" w:cs="Times New Roman"/>
          <w:sz w:val="24"/>
          <w:szCs w:val="24"/>
        </w:rPr>
        <w:t>The management of surgical with the replacement or reconstruction of the segment that has been affected can offer a chance of cure or the symptoms palliation to the patients that are having the secondary or the primary tumors of IVC, most of these individuals develop the symptomatic especially, from the IVC thrombosis subsequently. The current material used for an optimal prosthetic is the polytetrafluoroethylene (PTFE).</w:t>
      </w: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242507" w:rsidRPr="0061014E" w:rsidRDefault="00242507" w:rsidP="0061014E">
      <w:pPr>
        <w:spacing w:line="480" w:lineRule="auto"/>
        <w:rPr>
          <w:rFonts w:ascii="Times New Roman" w:hAnsi="Times New Roman" w:cs="Times New Roman"/>
          <w:sz w:val="24"/>
          <w:szCs w:val="24"/>
        </w:rPr>
      </w:pPr>
    </w:p>
    <w:p w:rsidR="00EC1990" w:rsidRPr="0061014E" w:rsidRDefault="00EC1990" w:rsidP="0061014E">
      <w:pPr>
        <w:spacing w:line="480" w:lineRule="auto"/>
        <w:rPr>
          <w:rFonts w:ascii="Times New Roman" w:hAnsi="Times New Roman" w:cs="Times New Roman"/>
          <w:sz w:val="24"/>
          <w:szCs w:val="24"/>
        </w:rPr>
      </w:pPr>
    </w:p>
    <w:sectPr w:rsidR="00EC1990" w:rsidRPr="0061014E" w:rsidSect="00F35F7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264" w:rsidRDefault="00322264" w:rsidP="0061014E">
      <w:pPr>
        <w:spacing w:after="0" w:line="240" w:lineRule="auto"/>
      </w:pPr>
      <w:r>
        <w:separator/>
      </w:r>
    </w:p>
  </w:endnote>
  <w:endnote w:type="continuationSeparator" w:id="0">
    <w:p w:rsidR="00322264" w:rsidRDefault="00322264" w:rsidP="006101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264" w:rsidRDefault="00322264" w:rsidP="0061014E">
      <w:pPr>
        <w:spacing w:after="0" w:line="240" w:lineRule="auto"/>
      </w:pPr>
      <w:r>
        <w:separator/>
      </w:r>
    </w:p>
  </w:footnote>
  <w:footnote w:type="continuationSeparator" w:id="0">
    <w:p w:rsidR="00322264" w:rsidRDefault="00322264" w:rsidP="006101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0567144"/>
      <w:docPartObj>
        <w:docPartGallery w:val="Page Numbers (Top of Page)"/>
        <w:docPartUnique/>
      </w:docPartObj>
    </w:sdtPr>
    <w:sdtEndPr>
      <w:rPr>
        <w:noProof/>
      </w:rPr>
    </w:sdtEndPr>
    <w:sdtContent>
      <w:p w:rsidR="0061014E" w:rsidRDefault="00F35F7A">
        <w:pPr>
          <w:pStyle w:val="Header"/>
          <w:jc w:val="right"/>
        </w:pPr>
        <w:r>
          <w:fldChar w:fldCharType="begin"/>
        </w:r>
        <w:r w:rsidR="0061014E">
          <w:instrText xml:space="preserve"> PAGE   \* MERGEFORMAT </w:instrText>
        </w:r>
        <w:r>
          <w:fldChar w:fldCharType="separate"/>
        </w:r>
        <w:r w:rsidR="00DD7BE9">
          <w:rPr>
            <w:noProof/>
          </w:rPr>
          <w:t>2</w:t>
        </w:r>
        <w:r>
          <w:rPr>
            <w:noProof/>
          </w:rPr>
          <w:fldChar w:fldCharType="end"/>
        </w:r>
      </w:p>
    </w:sdtContent>
  </w:sdt>
  <w:p w:rsidR="0061014E" w:rsidRDefault="0061014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2507"/>
    <w:rsid w:val="00011AA9"/>
    <w:rsid w:val="00190DC2"/>
    <w:rsid w:val="001B5788"/>
    <w:rsid w:val="001D1C48"/>
    <w:rsid w:val="00212754"/>
    <w:rsid w:val="00242507"/>
    <w:rsid w:val="002E5898"/>
    <w:rsid w:val="00322264"/>
    <w:rsid w:val="00417655"/>
    <w:rsid w:val="00426CF6"/>
    <w:rsid w:val="00462D2A"/>
    <w:rsid w:val="004C14C1"/>
    <w:rsid w:val="0061014E"/>
    <w:rsid w:val="00614776"/>
    <w:rsid w:val="006352E0"/>
    <w:rsid w:val="00645190"/>
    <w:rsid w:val="006645C5"/>
    <w:rsid w:val="00673D5F"/>
    <w:rsid w:val="0074254E"/>
    <w:rsid w:val="00753B83"/>
    <w:rsid w:val="00815089"/>
    <w:rsid w:val="008922C6"/>
    <w:rsid w:val="008E18C2"/>
    <w:rsid w:val="00A1468E"/>
    <w:rsid w:val="00A576DA"/>
    <w:rsid w:val="00AC3ECA"/>
    <w:rsid w:val="00B261F1"/>
    <w:rsid w:val="00B7487D"/>
    <w:rsid w:val="00BC4961"/>
    <w:rsid w:val="00C242C5"/>
    <w:rsid w:val="00CD797C"/>
    <w:rsid w:val="00D07E96"/>
    <w:rsid w:val="00D900C6"/>
    <w:rsid w:val="00DD7BE9"/>
    <w:rsid w:val="00E96286"/>
    <w:rsid w:val="00EC1990"/>
    <w:rsid w:val="00ED51C7"/>
    <w:rsid w:val="00EE4955"/>
    <w:rsid w:val="00F35F7A"/>
    <w:rsid w:val="00FB7A03"/>
    <w:rsid w:val="00FD7E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F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4E"/>
  </w:style>
  <w:style w:type="paragraph" w:styleId="Footer">
    <w:name w:val="footer"/>
    <w:basedOn w:val="Normal"/>
    <w:link w:val="FooterChar"/>
    <w:uiPriority w:val="99"/>
    <w:unhideWhenUsed/>
    <w:rsid w:val="00610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4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48A63-1B12-4B80-B5E6-62F3C0B19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1214</Words>
  <Characters>6924</Characters>
  <Application>Microsoft Office Word</Application>
  <DocSecurity>0</DocSecurity>
  <Lines>57</Lines>
  <Paragraphs>16</Paragraphs>
  <ScaleCrop>false</ScaleCrop>
  <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Abong PC</dc:creator>
  <cp:keywords/>
  <dc:description/>
  <cp:lastModifiedBy>FRANK</cp:lastModifiedBy>
  <cp:revision>2</cp:revision>
  <dcterms:created xsi:type="dcterms:W3CDTF">2019-02-26T20:17:00Z</dcterms:created>
  <dcterms:modified xsi:type="dcterms:W3CDTF">2019-02-26T20:17:00Z</dcterms:modified>
</cp:coreProperties>
</file>